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A62A4D" w14:textId="35577C64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b/>
          <w:bCs/>
          <w:kern w:val="0"/>
          <w:sz w:val="28"/>
          <w:szCs w:val="28"/>
        </w:rPr>
        <w:t>MEMORIE DALL</w:t>
      </w:r>
      <w:r w:rsidR="008D4F95">
        <w:rPr>
          <w:rFonts w:ascii="Times New Roman" w:hAnsi="Times New Roman" w:cs="Times New Roman"/>
          <w:b/>
          <w:bCs/>
          <w:kern w:val="0"/>
          <w:sz w:val="28"/>
          <w:szCs w:val="28"/>
        </w:rPr>
        <w:t>’</w:t>
      </w:r>
      <w:r w:rsidRPr="00662F0F">
        <w:rPr>
          <w:rFonts w:ascii="Times New Roman" w:hAnsi="Times New Roman" w:cs="Times New Roman"/>
          <w:b/>
          <w:bCs/>
          <w:kern w:val="0"/>
          <w:sz w:val="28"/>
          <w:szCs w:val="28"/>
        </w:rPr>
        <w:t>IMPERO</w:t>
      </w:r>
    </w:p>
    <w:p w14:paraId="53B1B3BF" w14:textId="45D441B1" w:rsidR="00F66735" w:rsidRPr="0054023B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54023B">
        <w:rPr>
          <w:rFonts w:ascii="Times New Roman" w:hAnsi="Times New Roman" w:cs="Times New Roman"/>
          <w:b/>
          <w:bCs/>
          <w:kern w:val="0"/>
          <w:sz w:val="28"/>
          <w:szCs w:val="28"/>
        </w:rPr>
        <w:t>Cosa r</w:t>
      </w:r>
      <w:r w:rsidR="00185D58">
        <w:rPr>
          <w:rFonts w:ascii="Times New Roman" w:hAnsi="Times New Roman" w:cs="Times New Roman"/>
          <w:b/>
          <w:bCs/>
          <w:kern w:val="0"/>
          <w:sz w:val="28"/>
          <w:szCs w:val="28"/>
        </w:rPr>
        <w:t>imane</w:t>
      </w:r>
      <w:r w:rsidRPr="0054023B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dell'epoca coloniale in </w:t>
      </w:r>
      <w:proofErr w:type="gramStart"/>
      <w:r w:rsidRPr="0054023B">
        <w:rPr>
          <w:rFonts w:ascii="Times New Roman" w:hAnsi="Times New Roman" w:cs="Times New Roman"/>
          <w:b/>
          <w:bCs/>
          <w:kern w:val="0"/>
          <w:sz w:val="28"/>
          <w:szCs w:val="28"/>
        </w:rPr>
        <w:t>Friuli Venezia Giulia</w:t>
      </w:r>
      <w:proofErr w:type="gramEnd"/>
    </w:p>
    <w:p w14:paraId="63499641" w14:textId="79F8900B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15 </w:t>
      </w:r>
      <w:r w:rsidR="00662F0F" w:rsidRPr="00662F0F">
        <w:rPr>
          <w:rFonts w:ascii="Times New Roman" w:hAnsi="Times New Roman" w:cs="Times New Roman"/>
          <w:kern w:val="0"/>
          <w:sz w:val="28"/>
          <w:szCs w:val="28"/>
        </w:rPr>
        <w:t>m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arzo - </w:t>
      </w:r>
      <w:r w:rsidR="00662F0F" w:rsidRPr="00662F0F">
        <w:rPr>
          <w:rFonts w:ascii="Times New Roman" w:hAnsi="Times New Roman" w:cs="Times New Roman"/>
          <w:kern w:val="0"/>
          <w:sz w:val="28"/>
          <w:szCs w:val="28"/>
        </w:rPr>
        <w:t>11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maggio 2025</w:t>
      </w:r>
    </w:p>
    <w:p w14:paraId="2D3AD6F0" w14:textId="14E6137C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Chiesa di San Lorenzo</w:t>
      </w:r>
    </w:p>
    <w:p w14:paraId="030B0B7F" w14:textId="0D864616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San Vito al Tagliamento</w:t>
      </w:r>
    </w:p>
    <w:p w14:paraId="7A0A6A6B" w14:textId="77777777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</w:p>
    <w:p w14:paraId="19161CB9" w14:textId="733B6CCA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una mostra a cura di</w:t>
      </w:r>
    </w:p>
    <w:p w14:paraId="0058A846" w14:textId="77777777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Luca Giuliani e Flavio </w:t>
      </w:r>
      <w:proofErr w:type="spellStart"/>
      <w:r w:rsidRPr="00662F0F">
        <w:rPr>
          <w:rFonts w:ascii="Times New Roman" w:hAnsi="Times New Roman" w:cs="Times New Roman"/>
          <w:kern w:val="0"/>
          <w:sz w:val="28"/>
          <w:szCs w:val="28"/>
        </w:rPr>
        <w:t>Massarutto</w:t>
      </w:r>
      <w:proofErr w:type="spellEnd"/>
    </w:p>
    <w:p w14:paraId="728263BD" w14:textId="77777777" w:rsidR="005D6AB3" w:rsidRPr="00185D58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185D58">
        <w:rPr>
          <w:rFonts w:ascii="Times New Roman" w:hAnsi="Times New Roman" w:cs="Times New Roman"/>
          <w:kern w:val="0"/>
          <w:sz w:val="28"/>
          <w:szCs w:val="28"/>
        </w:rPr>
        <w:t xml:space="preserve">con la consulenza </w:t>
      </w:r>
      <w:r w:rsidR="004B09E8" w:rsidRPr="00185D58">
        <w:rPr>
          <w:rFonts w:ascii="Times New Roman" w:hAnsi="Times New Roman" w:cs="Times New Roman"/>
          <w:kern w:val="0"/>
          <w:sz w:val="28"/>
          <w:szCs w:val="28"/>
        </w:rPr>
        <w:t xml:space="preserve">scientifica </w:t>
      </w:r>
      <w:r w:rsidRPr="00185D58">
        <w:rPr>
          <w:rFonts w:ascii="Times New Roman" w:hAnsi="Times New Roman" w:cs="Times New Roman"/>
          <w:kern w:val="0"/>
          <w:sz w:val="28"/>
          <w:szCs w:val="28"/>
        </w:rPr>
        <w:t xml:space="preserve">di </w:t>
      </w:r>
    </w:p>
    <w:p w14:paraId="643C2858" w14:textId="431E0A6A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185D58">
        <w:rPr>
          <w:rFonts w:ascii="Times New Roman" w:hAnsi="Times New Roman" w:cs="Times New Roman"/>
          <w:kern w:val="0"/>
          <w:sz w:val="28"/>
          <w:szCs w:val="28"/>
        </w:rPr>
        <w:t>Valeria Deplano</w:t>
      </w:r>
    </w:p>
    <w:p w14:paraId="484E427D" w14:textId="77777777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opere di</w:t>
      </w:r>
    </w:p>
    <w:p w14:paraId="7D599A8F" w14:textId="77777777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Igor Londero, Eleonora Sovrani, Marco </w:t>
      </w:r>
      <w:proofErr w:type="spellStart"/>
      <w:r w:rsidRPr="00662F0F">
        <w:rPr>
          <w:rFonts w:ascii="Times New Roman" w:hAnsi="Times New Roman" w:cs="Times New Roman"/>
          <w:kern w:val="0"/>
          <w:sz w:val="28"/>
          <w:szCs w:val="28"/>
        </w:rPr>
        <w:t>Tonus</w:t>
      </w:r>
      <w:proofErr w:type="spellEnd"/>
    </w:p>
    <w:p w14:paraId="718B6864" w14:textId="535D5F27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prodotta da</w:t>
      </w:r>
    </w:p>
    <w:p w14:paraId="0C30BBB1" w14:textId="46425C13" w:rsidR="00F66735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Comune di San Vito al Tagliamento</w:t>
      </w:r>
    </w:p>
    <w:p w14:paraId="0FCEF8B7" w14:textId="7BE2D626" w:rsidR="008D4F95" w:rsidRPr="00662F0F" w:rsidRDefault="008D4F9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coordinamento generale: Antonio Garlatti</w:t>
      </w:r>
    </w:p>
    <w:p w14:paraId="3AC3C778" w14:textId="0EF89E91" w:rsidR="00F66735" w:rsidRPr="00185D58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185D58">
        <w:rPr>
          <w:rFonts w:ascii="Times New Roman" w:hAnsi="Times New Roman" w:cs="Times New Roman"/>
          <w:kern w:val="0"/>
          <w:sz w:val="28"/>
          <w:szCs w:val="28"/>
        </w:rPr>
        <w:t xml:space="preserve">allestimento e </w:t>
      </w:r>
      <w:r w:rsidR="005D6AB3" w:rsidRPr="00185D58">
        <w:rPr>
          <w:rFonts w:ascii="Times New Roman" w:hAnsi="Times New Roman" w:cs="Times New Roman"/>
          <w:kern w:val="0"/>
          <w:sz w:val="28"/>
          <w:szCs w:val="28"/>
        </w:rPr>
        <w:t xml:space="preserve">progetto </w:t>
      </w:r>
      <w:r w:rsidRPr="00185D58">
        <w:rPr>
          <w:rFonts w:ascii="Times New Roman" w:hAnsi="Times New Roman" w:cs="Times New Roman"/>
          <w:kern w:val="0"/>
          <w:sz w:val="28"/>
          <w:szCs w:val="28"/>
        </w:rPr>
        <w:t>grafic</w:t>
      </w:r>
      <w:r w:rsidR="005D6AB3" w:rsidRPr="00185D58">
        <w:rPr>
          <w:rFonts w:ascii="Times New Roman" w:hAnsi="Times New Roman" w:cs="Times New Roman"/>
          <w:kern w:val="0"/>
          <w:sz w:val="28"/>
          <w:szCs w:val="28"/>
        </w:rPr>
        <w:t>o</w:t>
      </w:r>
      <w:r w:rsidRPr="00185D58">
        <w:rPr>
          <w:rFonts w:ascii="Times New Roman" w:hAnsi="Times New Roman" w:cs="Times New Roman"/>
          <w:kern w:val="0"/>
          <w:sz w:val="28"/>
          <w:szCs w:val="28"/>
        </w:rPr>
        <w:t>:</w:t>
      </w:r>
    </w:p>
    <w:p w14:paraId="03C829F4" w14:textId="3FECD805" w:rsidR="00F66735" w:rsidRPr="00185D58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185D58">
        <w:rPr>
          <w:rFonts w:ascii="Times New Roman" w:hAnsi="Times New Roman" w:cs="Times New Roman"/>
          <w:kern w:val="0"/>
          <w:sz w:val="28"/>
          <w:szCs w:val="28"/>
        </w:rPr>
        <w:t>Patrizio De Mattio - DM</w:t>
      </w:r>
      <w:r w:rsidR="005D6AB3" w:rsidRPr="00185D58">
        <w:rPr>
          <w:rFonts w:ascii="Times New Roman" w:hAnsi="Times New Roman" w:cs="Times New Roman"/>
          <w:kern w:val="0"/>
          <w:sz w:val="28"/>
          <w:szCs w:val="28"/>
        </w:rPr>
        <w:t>+</w:t>
      </w:r>
      <w:r w:rsidRPr="00185D58">
        <w:rPr>
          <w:rFonts w:ascii="Times New Roman" w:hAnsi="Times New Roman" w:cs="Times New Roman"/>
          <w:kern w:val="0"/>
          <w:sz w:val="28"/>
          <w:szCs w:val="28"/>
        </w:rPr>
        <w:t>B</w:t>
      </w:r>
      <w:r w:rsidR="005D6AB3" w:rsidRPr="00185D58">
        <w:rPr>
          <w:rFonts w:ascii="Times New Roman" w:hAnsi="Times New Roman" w:cs="Times New Roman"/>
          <w:kern w:val="0"/>
          <w:sz w:val="28"/>
          <w:szCs w:val="28"/>
        </w:rPr>
        <w:t xml:space="preserve"> &amp; ASSOCIATI</w:t>
      </w:r>
    </w:p>
    <w:p w14:paraId="30FE2393" w14:textId="77777777" w:rsidR="00F66735" w:rsidRPr="00185D58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185D58">
        <w:rPr>
          <w:rFonts w:ascii="Times New Roman" w:hAnsi="Times New Roman" w:cs="Times New Roman"/>
          <w:kern w:val="0"/>
          <w:sz w:val="28"/>
          <w:szCs w:val="28"/>
        </w:rPr>
        <w:t>con il finanziamento di</w:t>
      </w:r>
    </w:p>
    <w:p w14:paraId="20A77F25" w14:textId="712AA961" w:rsidR="00F66735" w:rsidRPr="00185D58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185D58">
        <w:rPr>
          <w:rFonts w:ascii="Times New Roman" w:hAnsi="Times New Roman" w:cs="Times New Roman"/>
          <w:kern w:val="0"/>
          <w:sz w:val="28"/>
          <w:szCs w:val="28"/>
        </w:rPr>
        <w:t xml:space="preserve">Regione </w:t>
      </w:r>
      <w:r w:rsidR="005D6AB3" w:rsidRPr="00185D58">
        <w:rPr>
          <w:rFonts w:ascii="Times New Roman" w:hAnsi="Times New Roman" w:cs="Times New Roman"/>
          <w:kern w:val="0"/>
          <w:sz w:val="28"/>
          <w:szCs w:val="28"/>
        </w:rPr>
        <w:t xml:space="preserve">Autonoma </w:t>
      </w:r>
      <w:proofErr w:type="gramStart"/>
      <w:r w:rsidRPr="00185D58">
        <w:rPr>
          <w:rFonts w:ascii="Times New Roman" w:hAnsi="Times New Roman" w:cs="Times New Roman"/>
          <w:kern w:val="0"/>
          <w:sz w:val="28"/>
          <w:szCs w:val="28"/>
        </w:rPr>
        <w:t>Friuli Venezia Giulia</w:t>
      </w:r>
      <w:proofErr w:type="gramEnd"/>
      <w:r w:rsidRPr="00185D58">
        <w:rPr>
          <w:rFonts w:ascii="Times New Roman" w:hAnsi="Times New Roman" w:cs="Times New Roman"/>
          <w:kern w:val="0"/>
          <w:sz w:val="28"/>
          <w:szCs w:val="28"/>
        </w:rPr>
        <w:t xml:space="preserve"> - Bando Patrimonio Etnografico 2025</w:t>
      </w:r>
    </w:p>
    <w:p w14:paraId="7AA0B0E2" w14:textId="77777777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185D58">
        <w:rPr>
          <w:rFonts w:ascii="Times New Roman" w:hAnsi="Times New Roman" w:cs="Times New Roman"/>
          <w:kern w:val="0"/>
          <w:sz w:val="28"/>
          <w:szCs w:val="28"/>
        </w:rPr>
        <w:t>con la collaborazione di</w:t>
      </w:r>
    </w:p>
    <w:p w14:paraId="7BCE326A" w14:textId="6D778195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Comune di San Vito al Tagliament</w:t>
      </w:r>
      <w:r w:rsidR="00185D58">
        <w:rPr>
          <w:rFonts w:ascii="Times New Roman" w:hAnsi="Times New Roman" w:cs="Times New Roman"/>
          <w:kern w:val="0"/>
          <w:sz w:val="28"/>
          <w:szCs w:val="28"/>
        </w:rPr>
        <w:t>o, Assessorato alla Vitalità</w:t>
      </w:r>
      <w:r w:rsidR="00185D58" w:rsidRP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</w:p>
    <w:p w14:paraId="01AEB6B5" w14:textId="77777777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Associazione Aldebaran, Trieste</w:t>
      </w:r>
    </w:p>
    <w:p w14:paraId="26A3E0BF" w14:textId="77777777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La Cineteca del Friuli, Gemona del Friuli</w:t>
      </w:r>
    </w:p>
    <w:p w14:paraId="71559570" w14:textId="5EE6C17E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Museo Diocesano</w:t>
      </w:r>
      <w:r w:rsidR="00185D58">
        <w:rPr>
          <w:rFonts w:ascii="Times New Roman" w:hAnsi="Times New Roman" w:cs="Times New Roman"/>
          <w:kern w:val="0"/>
          <w:sz w:val="28"/>
          <w:szCs w:val="28"/>
        </w:rPr>
        <w:t xml:space="preserve"> di Arte Sacra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>, Pordenone</w:t>
      </w:r>
    </w:p>
    <w:p w14:paraId="50382552" w14:textId="1F3446DA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Museo delle Civiltà, Roma</w:t>
      </w:r>
    </w:p>
    <w:p w14:paraId="7B52E41E" w14:textId="77777777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Società Filologica Friulana, Udine</w:t>
      </w:r>
    </w:p>
    <w:p w14:paraId="0B0654DD" w14:textId="77777777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</w:p>
    <w:p w14:paraId="64D80AD9" w14:textId="3BAA5944" w:rsidR="00006A53" w:rsidRPr="00662F0F" w:rsidRDefault="00006A53" w:rsidP="00561A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b/>
          <w:bCs/>
          <w:kern w:val="0"/>
          <w:sz w:val="28"/>
          <w:szCs w:val="28"/>
        </w:rPr>
        <w:t>MEMORIE DALL</w:t>
      </w:r>
      <w:r w:rsidR="008D4F95">
        <w:rPr>
          <w:rFonts w:ascii="Times New Roman" w:hAnsi="Times New Roman" w:cs="Times New Roman"/>
          <w:b/>
          <w:bCs/>
          <w:kern w:val="0"/>
          <w:sz w:val="28"/>
          <w:szCs w:val="28"/>
        </w:rPr>
        <w:t>’</w:t>
      </w:r>
      <w:r w:rsidRPr="00662F0F">
        <w:rPr>
          <w:rFonts w:ascii="Times New Roman" w:hAnsi="Times New Roman" w:cs="Times New Roman"/>
          <w:b/>
          <w:bCs/>
          <w:kern w:val="0"/>
          <w:sz w:val="28"/>
          <w:szCs w:val="28"/>
        </w:rPr>
        <w:t>IMPERO.</w:t>
      </w:r>
      <w:r w:rsidR="00662F0F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662F0F">
        <w:rPr>
          <w:rFonts w:ascii="Times New Roman" w:hAnsi="Times New Roman" w:cs="Times New Roman"/>
          <w:b/>
          <w:bCs/>
          <w:kern w:val="0"/>
          <w:sz w:val="28"/>
          <w:szCs w:val="28"/>
        </w:rPr>
        <w:t>Cosa</w:t>
      </w:r>
      <w:r w:rsidR="00185D58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rimane</w:t>
      </w:r>
      <w:r w:rsidRPr="00662F0F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dell</w:t>
      </w:r>
      <w:r w:rsidR="008D4F95">
        <w:rPr>
          <w:rFonts w:ascii="Times New Roman" w:hAnsi="Times New Roman" w:cs="Times New Roman"/>
          <w:b/>
          <w:bCs/>
          <w:kern w:val="0"/>
          <w:sz w:val="28"/>
          <w:szCs w:val="28"/>
        </w:rPr>
        <w:t>’</w:t>
      </w:r>
      <w:r w:rsidRPr="00662F0F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epoca coloniale in </w:t>
      </w:r>
      <w:proofErr w:type="gramStart"/>
      <w:r w:rsidRPr="00662F0F">
        <w:rPr>
          <w:rFonts w:ascii="Times New Roman" w:hAnsi="Times New Roman" w:cs="Times New Roman"/>
          <w:b/>
          <w:bCs/>
          <w:kern w:val="0"/>
          <w:sz w:val="28"/>
          <w:szCs w:val="28"/>
        </w:rPr>
        <w:t>Friuli Venezia Giulia</w:t>
      </w:r>
      <w:proofErr w:type="gramEnd"/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è u</w:t>
      </w:r>
      <w:r w:rsidR="00F66735" w:rsidRPr="00662F0F">
        <w:rPr>
          <w:rFonts w:ascii="Times New Roman" w:hAnsi="Times New Roman" w:cs="Times New Roman"/>
          <w:kern w:val="0"/>
          <w:sz w:val="28"/>
          <w:szCs w:val="28"/>
        </w:rPr>
        <w:t xml:space="preserve">na mostra che nasce dalle ricerche di Luca Giuliani e Flavio </w:t>
      </w:r>
      <w:proofErr w:type="spellStart"/>
      <w:r w:rsidR="00F66735" w:rsidRPr="00662F0F">
        <w:rPr>
          <w:rFonts w:ascii="Times New Roman" w:hAnsi="Times New Roman" w:cs="Times New Roman"/>
          <w:kern w:val="0"/>
          <w:sz w:val="28"/>
          <w:szCs w:val="28"/>
        </w:rPr>
        <w:t>Massarutto</w:t>
      </w:r>
      <w:proofErr w:type="spellEnd"/>
      <w:r w:rsidR="00F66735" w:rsidRPr="00662F0F">
        <w:rPr>
          <w:rFonts w:ascii="Times New Roman" w:hAnsi="Times New Roman" w:cs="Times New Roman"/>
          <w:kern w:val="0"/>
          <w:sz w:val="28"/>
          <w:szCs w:val="28"/>
        </w:rPr>
        <w:t xml:space="preserve"> che hanno portato alla realizzazione del podcast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omonimo </w:t>
      </w:r>
      <w:r w:rsidR="00F66735" w:rsidRPr="00662F0F">
        <w:rPr>
          <w:rFonts w:ascii="Times New Roman" w:hAnsi="Times New Roman" w:cs="Times New Roman"/>
          <w:kern w:val="0"/>
          <w:sz w:val="28"/>
          <w:szCs w:val="28"/>
        </w:rPr>
        <w:t>in cinque puntate</w:t>
      </w:r>
      <w:r w:rsidR="005D6AB3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5D6AB3" w:rsidRPr="00185D58">
        <w:rPr>
          <w:rFonts w:ascii="Times New Roman" w:hAnsi="Times New Roman" w:cs="Times New Roman"/>
          <w:kern w:val="0"/>
          <w:sz w:val="28"/>
          <w:szCs w:val="28"/>
        </w:rPr>
        <w:t>disponibile su Spotify</w:t>
      </w:r>
      <w:r w:rsidRPr="00185D58">
        <w:rPr>
          <w:rFonts w:ascii="Times New Roman" w:hAnsi="Times New Roman" w:cs="Times New Roman"/>
          <w:kern w:val="0"/>
          <w:sz w:val="28"/>
          <w:szCs w:val="28"/>
        </w:rPr>
        <w:t>.</w:t>
      </w:r>
    </w:p>
    <w:p w14:paraId="593D0FAF" w14:textId="2E646532" w:rsidR="00026986" w:rsidRPr="00662F0F" w:rsidRDefault="00006A53" w:rsidP="00561A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La mostra ha sede proprio nel luogo che custodisce la pala d’altare di Lino Gardin</w:t>
      </w:r>
      <w:r w:rsidR="005A00B7">
        <w:rPr>
          <w:rFonts w:ascii="Times New Roman" w:hAnsi="Times New Roman" w:cs="Times New Roman"/>
          <w:kern w:val="0"/>
          <w:sz w:val="28"/>
          <w:szCs w:val="28"/>
        </w:rPr>
        <w:t>,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5A00B7" w:rsidRPr="005A00B7">
        <w:rPr>
          <w:rFonts w:ascii="Times New Roman" w:hAnsi="Times New Roman" w:cs="Times New Roman"/>
          <w:sz w:val="28"/>
          <w:szCs w:val="28"/>
        </w:rPr>
        <w:t xml:space="preserve">raffigurante </w:t>
      </w:r>
      <w:r w:rsidR="005A00B7" w:rsidRPr="005A00B7">
        <w:rPr>
          <w:rFonts w:ascii="Times New Roman" w:hAnsi="Times New Roman" w:cs="Times New Roman"/>
          <w:i/>
          <w:sz w:val="28"/>
          <w:szCs w:val="28"/>
        </w:rPr>
        <w:t xml:space="preserve">San </w:t>
      </w:r>
      <w:r w:rsidR="00CD35AC">
        <w:rPr>
          <w:rFonts w:ascii="Times New Roman" w:hAnsi="Times New Roman" w:cs="Times New Roman"/>
          <w:i/>
          <w:sz w:val="28"/>
          <w:szCs w:val="28"/>
        </w:rPr>
        <w:t>Pietro Claver</w:t>
      </w:r>
      <w:r w:rsidR="005A00B7" w:rsidRPr="005A00B7">
        <w:rPr>
          <w:rFonts w:ascii="Times New Roman" w:hAnsi="Times New Roman" w:cs="Times New Roman"/>
          <w:i/>
          <w:sz w:val="28"/>
          <w:szCs w:val="28"/>
        </w:rPr>
        <w:t xml:space="preserve"> battezza</w:t>
      </w:r>
      <w:r w:rsidR="005A00B7" w:rsidRPr="005A00B7">
        <w:rPr>
          <w:rFonts w:ascii="Times New Roman" w:hAnsi="Times New Roman" w:cs="Times New Roman"/>
          <w:sz w:val="28"/>
          <w:szCs w:val="28"/>
        </w:rPr>
        <w:t xml:space="preserve"> </w:t>
      </w:r>
      <w:r w:rsidR="005A00B7" w:rsidRPr="005A00B7">
        <w:rPr>
          <w:rFonts w:ascii="Times New Roman" w:hAnsi="Times New Roman" w:cs="Times New Roman"/>
          <w:i/>
          <w:sz w:val="28"/>
          <w:szCs w:val="28"/>
        </w:rPr>
        <w:t>un indigeno</w:t>
      </w:r>
      <w:r w:rsidR="005A00B7" w:rsidRP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5A00B7">
        <w:rPr>
          <w:rFonts w:ascii="Times New Roman" w:hAnsi="Times New Roman" w:cs="Times New Roman"/>
          <w:kern w:val="0"/>
          <w:sz w:val="28"/>
          <w:szCs w:val="28"/>
        </w:rPr>
        <w:t>e voluta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5A00B7">
        <w:rPr>
          <w:rFonts w:ascii="Times New Roman" w:hAnsi="Times New Roman" w:cs="Times New Roman"/>
          <w:kern w:val="0"/>
          <w:sz w:val="28"/>
          <w:szCs w:val="28"/>
        </w:rPr>
        <w:t>d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>a Monsignor Gian</w:t>
      </w:r>
      <w:r w:rsidR="002A1F58">
        <w:rPr>
          <w:rFonts w:ascii="Times New Roman" w:hAnsi="Times New Roman" w:cs="Times New Roman"/>
          <w:kern w:val="0"/>
          <w:sz w:val="28"/>
          <w:szCs w:val="28"/>
        </w:rPr>
        <w:t xml:space="preserve"> G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>iacomo Coccolo</w:t>
      </w:r>
      <w:r w:rsidR="005A00B7">
        <w:rPr>
          <w:rFonts w:ascii="Times New Roman" w:hAnsi="Times New Roman" w:cs="Times New Roman"/>
          <w:kern w:val="0"/>
          <w:sz w:val="28"/>
          <w:szCs w:val="28"/>
        </w:rPr>
        <w:t>,</w:t>
      </w:r>
      <w:r w:rsidR="00F66735" w:rsidRP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da cui la ricerca ha avuto inizio. A partire proprio da quella vicenda la mostra si articola in diverse sezioni che illustrano attraverso materiali d’epoca, fotografie, pubblicazioni, video alcune delle storie raccontate nel podcast come </w:t>
      </w:r>
      <w:r w:rsidR="00026986" w:rsidRPr="00662F0F">
        <w:rPr>
          <w:rFonts w:ascii="Times New Roman" w:hAnsi="Times New Roman" w:cs="Times New Roman"/>
          <w:kern w:val="0"/>
          <w:sz w:val="28"/>
          <w:szCs w:val="28"/>
        </w:rPr>
        <w:t>quelle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della motonave bananiera RAMB II varata nei cantieri navali di Monfalcone</w:t>
      </w:r>
      <w:r w:rsidRPr="00185D58">
        <w:rPr>
          <w:rFonts w:ascii="Times New Roman" w:hAnsi="Times New Roman" w:cs="Times New Roman"/>
          <w:kern w:val="0"/>
          <w:sz w:val="28"/>
          <w:szCs w:val="28"/>
        </w:rPr>
        <w:t xml:space="preserve">, </w:t>
      </w:r>
      <w:r w:rsidR="00026986" w:rsidRPr="00185D58">
        <w:rPr>
          <w:rFonts w:ascii="Times New Roman" w:hAnsi="Times New Roman" w:cs="Times New Roman"/>
          <w:kern w:val="0"/>
          <w:sz w:val="28"/>
          <w:szCs w:val="28"/>
        </w:rPr>
        <w:t>l</w:t>
      </w:r>
      <w:r w:rsidR="00B17548">
        <w:rPr>
          <w:rFonts w:ascii="Times New Roman" w:hAnsi="Times New Roman" w:cs="Times New Roman"/>
          <w:kern w:val="0"/>
          <w:sz w:val="28"/>
          <w:szCs w:val="28"/>
        </w:rPr>
        <w:t>’</w:t>
      </w:r>
      <w:r w:rsidR="00026986" w:rsidRPr="00185D58">
        <w:rPr>
          <w:rFonts w:ascii="Times New Roman" w:hAnsi="Times New Roman" w:cs="Times New Roman"/>
          <w:kern w:val="0"/>
          <w:sz w:val="28"/>
          <w:szCs w:val="28"/>
        </w:rPr>
        <w:t xml:space="preserve">esibizione pubblica della </w:t>
      </w:r>
      <w:r w:rsidR="005D6AB3" w:rsidRPr="00185D58">
        <w:rPr>
          <w:rFonts w:ascii="Times New Roman" w:hAnsi="Times New Roman" w:cs="Times New Roman"/>
          <w:kern w:val="0"/>
          <w:sz w:val="28"/>
          <w:szCs w:val="28"/>
        </w:rPr>
        <w:t xml:space="preserve">giovane </w:t>
      </w:r>
      <w:r w:rsidR="00026986" w:rsidRPr="00185D58">
        <w:rPr>
          <w:rFonts w:ascii="Times New Roman" w:hAnsi="Times New Roman" w:cs="Times New Roman"/>
          <w:kern w:val="0"/>
          <w:sz w:val="28"/>
          <w:szCs w:val="28"/>
        </w:rPr>
        <w:t xml:space="preserve">pigmea Saida nella Trieste di fine </w:t>
      </w:r>
      <w:r w:rsidR="005D6AB3" w:rsidRPr="00185D58">
        <w:rPr>
          <w:rFonts w:ascii="Times New Roman" w:hAnsi="Times New Roman" w:cs="Times New Roman"/>
          <w:kern w:val="0"/>
          <w:sz w:val="28"/>
          <w:szCs w:val="28"/>
        </w:rPr>
        <w:t>Ottocento</w:t>
      </w:r>
      <w:r w:rsidR="00026986" w:rsidRPr="00185D58">
        <w:rPr>
          <w:rFonts w:ascii="Times New Roman" w:hAnsi="Times New Roman" w:cs="Times New Roman"/>
          <w:kern w:val="0"/>
          <w:sz w:val="28"/>
          <w:szCs w:val="28"/>
        </w:rPr>
        <w:t xml:space="preserve">, </w:t>
      </w:r>
      <w:r w:rsidRPr="00185D58">
        <w:rPr>
          <w:rFonts w:ascii="Times New Roman" w:hAnsi="Times New Roman" w:cs="Times New Roman"/>
          <w:kern w:val="0"/>
          <w:sz w:val="28"/>
          <w:szCs w:val="28"/>
        </w:rPr>
        <w:t xml:space="preserve">i fumetti e i film </w:t>
      </w:r>
      <w:r w:rsidR="002A1F58" w:rsidRPr="00185D58">
        <w:rPr>
          <w:rFonts w:ascii="Times New Roman" w:hAnsi="Times New Roman" w:cs="Times New Roman"/>
          <w:kern w:val="0"/>
          <w:sz w:val="28"/>
          <w:szCs w:val="28"/>
        </w:rPr>
        <w:t>dell’epoca coloniale</w:t>
      </w:r>
      <w:r w:rsidR="00026986" w:rsidRPr="00185D58">
        <w:rPr>
          <w:rFonts w:ascii="Times New Roman" w:hAnsi="Times New Roman" w:cs="Times New Roman"/>
          <w:kern w:val="0"/>
          <w:sz w:val="28"/>
          <w:szCs w:val="28"/>
        </w:rPr>
        <w:t xml:space="preserve">. A queste </w:t>
      </w:r>
      <w:r w:rsidRPr="00185D58">
        <w:rPr>
          <w:rFonts w:ascii="Times New Roman" w:hAnsi="Times New Roman" w:cs="Times New Roman"/>
          <w:kern w:val="0"/>
          <w:sz w:val="28"/>
          <w:szCs w:val="28"/>
        </w:rPr>
        <w:t xml:space="preserve">si aggiungono </w:t>
      </w:r>
      <w:r w:rsidR="00026986" w:rsidRPr="00185D58">
        <w:rPr>
          <w:rFonts w:ascii="Times New Roman" w:hAnsi="Times New Roman" w:cs="Times New Roman"/>
          <w:kern w:val="0"/>
          <w:sz w:val="28"/>
          <w:szCs w:val="28"/>
        </w:rPr>
        <w:t>le opere d’arte religiosa realizzate su iniziativa del Cardinale Celso Costantini e una inedita collezione</w:t>
      </w:r>
      <w:r w:rsidR="00026986" w:rsidRPr="00662F0F">
        <w:rPr>
          <w:rFonts w:ascii="Times New Roman" w:hAnsi="Times New Roman" w:cs="Times New Roman"/>
          <w:kern w:val="0"/>
          <w:sz w:val="28"/>
          <w:szCs w:val="28"/>
        </w:rPr>
        <w:t xml:space="preserve"> privata di fotografie scattate durante l’invasione dell’Etiopia.</w:t>
      </w:r>
    </w:p>
    <w:p w14:paraId="5D5F6E01" w14:textId="534C5803" w:rsidR="00026986" w:rsidRDefault="00026986" w:rsidP="00561A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A questo sguardo documentario la mostra affianca tre opere appositamente commissionate a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d altrettanti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artisti con il compito di declinare con 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i loro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>linguaggi artistici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, Eleonora Sovrani con un video, Igor Londero con una installazione fotografica 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lastRenderedPageBreak/>
        <w:t xml:space="preserve">e Marco </w:t>
      </w:r>
      <w:proofErr w:type="spellStart"/>
      <w:r w:rsidR="00662F0F">
        <w:rPr>
          <w:rFonts w:ascii="Times New Roman" w:hAnsi="Times New Roman" w:cs="Times New Roman"/>
          <w:kern w:val="0"/>
          <w:sz w:val="28"/>
          <w:szCs w:val="28"/>
        </w:rPr>
        <w:t>Tonus</w:t>
      </w:r>
      <w:proofErr w:type="spellEnd"/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 con una pubblicazione a fumetti,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una riflessione contemporanea sulle persistenze del colonialismo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 nel nostro quotidiano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>.</w:t>
      </w:r>
    </w:p>
    <w:p w14:paraId="2B9A3D40" w14:textId="766D5E0B" w:rsidR="0048164C" w:rsidRPr="0045256D" w:rsidRDefault="0048164C" w:rsidP="00561A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185D58">
        <w:rPr>
          <w:rFonts w:ascii="Times New Roman" w:hAnsi="Times New Roman" w:cs="Times New Roman"/>
          <w:kern w:val="0"/>
          <w:sz w:val="28"/>
          <w:szCs w:val="28"/>
        </w:rPr>
        <w:t xml:space="preserve">«Ci siamo resi conto durante le nostre ricerche» affermano gli autori «di quanto la Storia del colonialismo italiano sia conosciuta solo superficialmente. Le storie </w:t>
      </w:r>
      <w:proofErr w:type="gramStart"/>
      <w:r w:rsidRPr="00185D58">
        <w:rPr>
          <w:rFonts w:ascii="Times New Roman" w:hAnsi="Times New Roman" w:cs="Times New Roman"/>
          <w:kern w:val="0"/>
          <w:sz w:val="28"/>
          <w:szCs w:val="28"/>
        </w:rPr>
        <w:t>che abbiamo trovato e che ora sono esposte in mostra come anche raccontate nel podcast,</w:t>
      </w:r>
      <w:proofErr w:type="gramEnd"/>
      <w:r w:rsidRPr="00185D58">
        <w:rPr>
          <w:rFonts w:ascii="Times New Roman" w:hAnsi="Times New Roman" w:cs="Times New Roman"/>
          <w:kern w:val="0"/>
          <w:sz w:val="28"/>
          <w:szCs w:val="28"/>
        </w:rPr>
        <w:t xml:space="preserve"> fanno parte di una memoria che è stata rimossa e riteniamo che molte questioni che hanno proprio in quelle vicende una loro genesi siano ancora irrisolte proprio a causa di questa rimozione dall’immaginario collettivo. Senza volerci sostituire agli storici di professione con questo lavoro vogliamo dare il nostro contributo ad una maggiore consapevolezza».</w:t>
      </w:r>
    </w:p>
    <w:p w14:paraId="4AB8B8E6" w14:textId="56BD79B9" w:rsidR="0048164C" w:rsidRPr="00662F0F" w:rsidRDefault="00B17548" w:rsidP="00561A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 xml:space="preserve">Per l’Assessore alla Vitalità, Andrea Bruscia, </w:t>
      </w:r>
      <w:r w:rsidRPr="00185D58">
        <w:rPr>
          <w:rFonts w:ascii="Times New Roman" w:hAnsi="Times New Roman" w:cs="Times New Roman"/>
          <w:kern w:val="0"/>
          <w:sz w:val="28"/>
          <w:szCs w:val="28"/>
        </w:rPr>
        <w:t>«</w:t>
      </w:r>
      <w:r w:rsidRPr="00B17548">
        <w:rPr>
          <w:rFonts w:ascii="Times New Roman" w:hAnsi="Times New Roman" w:cs="Times New Roman"/>
          <w:kern w:val="0"/>
          <w:sz w:val="28"/>
          <w:szCs w:val="28"/>
        </w:rPr>
        <w:t xml:space="preserve">La mostra </w:t>
      </w:r>
      <w:r w:rsidRPr="00B17548">
        <w:rPr>
          <w:rFonts w:ascii="Times New Roman" w:hAnsi="Times New Roman" w:cs="Times New Roman"/>
          <w:i/>
          <w:iCs/>
          <w:kern w:val="0"/>
          <w:sz w:val="28"/>
          <w:szCs w:val="28"/>
        </w:rPr>
        <w:t>Memorie dall’Impero</w:t>
      </w:r>
      <w:r w:rsidRPr="00B17548">
        <w:rPr>
          <w:rFonts w:ascii="Times New Roman" w:hAnsi="Times New Roman" w:cs="Times New Roman"/>
          <w:kern w:val="0"/>
          <w:sz w:val="28"/>
          <w:szCs w:val="28"/>
        </w:rPr>
        <w:t xml:space="preserve"> non è solo un’importante occasione di approfondimento storico, ma anche un’opportunità per riflettere sul ruolo che San Vito al Tagliamento e il suo territorio hanno avuto in questa complessa vicenda. La scelta della Chiesa di San Lorenzo non è casuale: qui è custodita la pala d’altare </w:t>
      </w:r>
      <w:r w:rsidR="005A00B7">
        <w:rPr>
          <w:rFonts w:ascii="Times New Roman" w:hAnsi="Times New Roman" w:cs="Times New Roman"/>
          <w:kern w:val="0"/>
          <w:sz w:val="28"/>
          <w:szCs w:val="28"/>
        </w:rPr>
        <w:t>voluta</w:t>
      </w:r>
      <w:r w:rsidRPr="00B175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5A00B7">
        <w:rPr>
          <w:rFonts w:ascii="Times New Roman" w:hAnsi="Times New Roman" w:cs="Times New Roman"/>
          <w:kern w:val="0"/>
          <w:sz w:val="28"/>
          <w:szCs w:val="28"/>
        </w:rPr>
        <w:t>d</w:t>
      </w:r>
      <w:r w:rsidRPr="00B17548">
        <w:rPr>
          <w:rFonts w:ascii="Times New Roman" w:hAnsi="Times New Roman" w:cs="Times New Roman"/>
          <w:kern w:val="0"/>
          <w:sz w:val="28"/>
          <w:szCs w:val="28"/>
        </w:rPr>
        <w:t>a Monsignor Gian Giacomo Coccolo, figura centrale nella storia missionaria friulana e punto di partenza di questa ricerca. Attraverso documenti, immagini e opere d’arte, la mostra ci permette di comprendere come l’esperienza coloniale abbia lasciato tracce nel nostro patrimonio culturale e nel nostro immaginario collettivo. San Vito si conferma così un luogo di cultura viva, capace di interrogarsi sul passato per costruire un futuro più consapevole</w:t>
      </w:r>
      <w:r w:rsidRPr="00185D58">
        <w:rPr>
          <w:rFonts w:ascii="Times New Roman" w:hAnsi="Times New Roman" w:cs="Times New Roman"/>
          <w:kern w:val="0"/>
          <w:sz w:val="28"/>
          <w:szCs w:val="28"/>
        </w:rPr>
        <w:t>»</w:t>
      </w:r>
      <w:r>
        <w:rPr>
          <w:rFonts w:ascii="Times New Roman" w:hAnsi="Times New Roman" w:cs="Times New Roman"/>
          <w:kern w:val="0"/>
          <w:sz w:val="28"/>
          <w:szCs w:val="28"/>
        </w:rPr>
        <w:t>.</w:t>
      </w:r>
    </w:p>
    <w:p w14:paraId="002AA033" w14:textId="0953DD39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</w:p>
    <w:p w14:paraId="3359C1C5" w14:textId="7E507D18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</w:p>
    <w:p w14:paraId="45FA17F0" w14:textId="4391C1BB" w:rsidR="00F66735" w:rsidRDefault="00662F0F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 xml:space="preserve">Inaugurazione della mostra </w:t>
      </w:r>
      <w:proofErr w:type="gramStart"/>
      <w:r>
        <w:rPr>
          <w:rFonts w:ascii="Times New Roman" w:hAnsi="Times New Roman" w:cs="Times New Roman"/>
          <w:kern w:val="0"/>
          <w:sz w:val="28"/>
          <w:szCs w:val="28"/>
        </w:rPr>
        <w:t>Sabato</w:t>
      </w:r>
      <w:proofErr w:type="gramEnd"/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15 marzo alle ore 11.00</w:t>
      </w:r>
      <w:r>
        <w:rPr>
          <w:rFonts w:ascii="Times New Roman" w:hAnsi="Times New Roman" w:cs="Times New Roman"/>
          <w:kern w:val="0"/>
          <w:sz w:val="28"/>
          <w:szCs w:val="28"/>
        </w:rPr>
        <w:t>.</w:t>
      </w:r>
    </w:p>
    <w:p w14:paraId="2A4EA775" w14:textId="77777777" w:rsidR="00185D58" w:rsidRPr="00185D58" w:rsidRDefault="00185D58" w:rsidP="0018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185D58">
        <w:rPr>
          <w:rFonts w:ascii="Times New Roman" w:hAnsi="Times New Roman" w:cs="Times New Roman"/>
          <w:kern w:val="0"/>
          <w:sz w:val="28"/>
          <w:szCs w:val="28"/>
        </w:rPr>
        <w:t>Ingresso gratuito</w:t>
      </w:r>
    </w:p>
    <w:p w14:paraId="267AFB96" w14:textId="7AC3F6E1" w:rsidR="00185D58" w:rsidRDefault="00185D58" w:rsidP="0018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185D58">
        <w:rPr>
          <w:rFonts w:ascii="Times New Roman" w:hAnsi="Times New Roman" w:cs="Times New Roman"/>
          <w:kern w:val="0"/>
          <w:sz w:val="28"/>
          <w:szCs w:val="28"/>
        </w:rPr>
        <w:t xml:space="preserve">Orari: </w:t>
      </w:r>
      <w:r>
        <w:rPr>
          <w:rFonts w:ascii="Times New Roman" w:hAnsi="Times New Roman" w:cs="Times New Roman"/>
          <w:kern w:val="0"/>
          <w:sz w:val="28"/>
          <w:szCs w:val="28"/>
        </w:rPr>
        <w:t>s</w:t>
      </w:r>
      <w:r w:rsidRPr="00185D58">
        <w:rPr>
          <w:rFonts w:ascii="Times New Roman" w:hAnsi="Times New Roman" w:cs="Times New Roman"/>
          <w:kern w:val="0"/>
          <w:sz w:val="28"/>
          <w:szCs w:val="28"/>
        </w:rPr>
        <w:t>abato e domenica 10.30-12.30 e 15.30-19.00</w:t>
      </w:r>
    </w:p>
    <w:p w14:paraId="5E859363" w14:textId="77777777" w:rsidR="00185D58" w:rsidRPr="00662F0F" w:rsidRDefault="00185D58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</w:p>
    <w:p w14:paraId="406E9AF8" w14:textId="77777777" w:rsidR="00662F0F" w:rsidRPr="00662F0F" w:rsidRDefault="00662F0F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</w:p>
    <w:p w14:paraId="775AC365" w14:textId="530C54EC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I CURATORI</w:t>
      </w:r>
    </w:p>
    <w:p w14:paraId="403C9796" w14:textId="77777777" w:rsidR="00F66735" w:rsidRPr="00662F0F" w:rsidRDefault="00F66735" w:rsidP="00F667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b/>
          <w:bCs/>
          <w:kern w:val="0"/>
          <w:sz w:val="28"/>
          <w:szCs w:val="28"/>
        </w:rPr>
        <w:t>Luca Giuliani</w:t>
      </w:r>
    </w:p>
    <w:p w14:paraId="0D32EF45" w14:textId="22892C39" w:rsidR="00F66735" w:rsidRPr="00662F0F" w:rsidRDefault="00F66735" w:rsidP="00561A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>Luca Giuliani (Gorizia 1964) da oltre 20 anni lavora nel mondo dei Beni Culturali e nella gestione di archivi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e musei. Ha collaborato con diverse istituzioni </w:t>
      </w:r>
      <w:r w:rsidR="005D6AB3" w:rsidRPr="00662F0F">
        <w:rPr>
          <w:rFonts w:ascii="Times New Roman" w:hAnsi="Times New Roman" w:cs="Times New Roman"/>
          <w:kern w:val="0"/>
          <w:sz w:val="28"/>
          <w:szCs w:val="28"/>
        </w:rPr>
        <w:t>internazionali,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fra le quali la FIAF (</w:t>
      </w:r>
      <w:proofErr w:type="spellStart"/>
      <w:r w:rsidRPr="00662F0F">
        <w:rPr>
          <w:rFonts w:ascii="Times New Roman" w:hAnsi="Times New Roman" w:cs="Times New Roman"/>
          <w:kern w:val="0"/>
          <w:sz w:val="28"/>
          <w:szCs w:val="28"/>
        </w:rPr>
        <w:t>Fédération</w:t>
      </w:r>
      <w:proofErr w:type="spellEnd"/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proofErr w:type="spellStart"/>
      <w:r w:rsidRPr="00662F0F">
        <w:rPr>
          <w:rFonts w:ascii="Times New Roman" w:hAnsi="Times New Roman" w:cs="Times New Roman"/>
          <w:kern w:val="0"/>
          <w:sz w:val="28"/>
          <w:szCs w:val="28"/>
        </w:rPr>
        <w:t>Internationale</w:t>
      </w:r>
      <w:proofErr w:type="spellEnd"/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proofErr w:type="spellStart"/>
      <w:r w:rsidRPr="00662F0F">
        <w:rPr>
          <w:rFonts w:ascii="Times New Roman" w:hAnsi="Times New Roman" w:cs="Times New Roman"/>
          <w:kern w:val="0"/>
          <w:sz w:val="28"/>
          <w:szCs w:val="28"/>
        </w:rPr>
        <w:t>des</w:t>
      </w:r>
      <w:proofErr w:type="spellEnd"/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Archives </w:t>
      </w:r>
      <w:proofErr w:type="spellStart"/>
      <w:r w:rsidRPr="00662F0F">
        <w:rPr>
          <w:rFonts w:ascii="Times New Roman" w:hAnsi="Times New Roman" w:cs="Times New Roman"/>
          <w:kern w:val="0"/>
          <w:sz w:val="28"/>
          <w:szCs w:val="28"/>
        </w:rPr>
        <w:t>du</w:t>
      </w:r>
      <w:proofErr w:type="spellEnd"/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Film, </w:t>
      </w:r>
      <w:proofErr w:type="gramStart"/>
      <w:r w:rsidRPr="00662F0F">
        <w:rPr>
          <w:rFonts w:ascii="Times New Roman" w:hAnsi="Times New Roman" w:cs="Times New Roman"/>
          <w:kern w:val="0"/>
          <w:sz w:val="28"/>
          <w:szCs w:val="28"/>
        </w:rPr>
        <w:t>vice-presidente</w:t>
      </w:r>
      <w:proofErr w:type="gramEnd"/>
      <w:r w:rsidRPr="00662F0F">
        <w:rPr>
          <w:rFonts w:ascii="Times New Roman" w:hAnsi="Times New Roman" w:cs="Times New Roman"/>
          <w:kern w:val="0"/>
          <w:sz w:val="28"/>
          <w:szCs w:val="28"/>
        </w:rPr>
        <w:t>) e diretto la Cineteca del Museo Nazionale del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>Cinema di Torino e in regione, il Centro di Ricerca e Archiviazione della Fotografia di Spilimbergo (CRAF) e</w:t>
      </w:r>
    </w:p>
    <w:p w14:paraId="329DA9D8" w14:textId="0A707CA9" w:rsidR="00F66735" w:rsidRDefault="00F66735" w:rsidP="00561A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5D6AB3">
        <w:rPr>
          <w:rFonts w:ascii="Times New Roman" w:hAnsi="Times New Roman" w:cs="Times New Roman"/>
          <w:kern w:val="0"/>
          <w:sz w:val="28"/>
          <w:szCs w:val="28"/>
          <w:lang w:val="en-US"/>
        </w:rPr>
        <w:t xml:space="preserve">il PAFF! International Museum of Comic Art di Pordenone.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>Storico e curatore di mostre storico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>documentali,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>rassegne cinematografiche e ricerche fotografiche, ha pubblicato per diverse case editrici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>in Italia e all'estero.</w:t>
      </w:r>
    </w:p>
    <w:p w14:paraId="3AF3B401" w14:textId="77777777" w:rsidR="00561AE9" w:rsidRPr="00662F0F" w:rsidRDefault="00561AE9" w:rsidP="00561A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6589828E" w14:textId="77777777" w:rsidR="00F66735" w:rsidRPr="00662F0F" w:rsidRDefault="00F66735" w:rsidP="00561A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Flavio </w:t>
      </w:r>
      <w:proofErr w:type="spellStart"/>
      <w:r w:rsidRPr="00662F0F">
        <w:rPr>
          <w:rFonts w:ascii="Times New Roman" w:hAnsi="Times New Roman" w:cs="Times New Roman"/>
          <w:b/>
          <w:bCs/>
          <w:kern w:val="0"/>
          <w:sz w:val="28"/>
          <w:szCs w:val="28"/>
        </w:rPr>
        <w:t>Massarutto</w:t>
      </w:r>
      <w:proofErr w:type="spellEnd"/>
    </w:p>
    <w:p w14:paraId="17742DC2" w14:textId="45609AD0" w:rsidR="00F66735" w:rsidRPr="00662F0F" w:rsidRDefault="00F66735" w:rsidP="00561A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Flavio </w:t>
      </w:r>
      <w:proofErr w:type="spellStart"/>
      <w:r w:rsidRPr="00662F0F">
        <w:rPr>
          <w:rFonts w:ascii="Times New Roman" w:hAnsi="Times New Roman" w:cs="Times New Roman"/>
          <w:kern w:val="0"/>
          <w:sz w:val="28"/>
          <w:szCs w:val="28"/>
        </w:rPr>
        <w:t>Massarutto</w:t>
      </w:r>
      <w:proofErr w:type="spellEnd"/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(Pordenone 1964) scrive di jazz per il quotidiano il manifesto ed il suo supplemento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culturale Alias. Ha pubblicato racconti, storie a fumetti e volumi di saggistica, tra i quali </w:t>
      </w:r>
      <w:r w:rsidRPr="00662F0F">
        <w:rPr>
          <w:rFonts w:ascii="Times New Roman" w:hAnsi="Times New Roman" w:cs="Times New Roman"/>
          <w:i/>
          <w:iCs/>
          <w:kern w:val="0"/>
          <w:sz w:val="28"/>
          <w:szCs w:val="28"/>
        </w:rPr>
        <w:t>Assoli di china.</w:t>
      </w:r>
      <w:r w:rsidR="00662F0F" w:rsidRPr="00662F0F">
        <w:rPr>
          <w:rFonts w:ascii="Times New Roman" w:hAnsi="Times New Roman" w:cs="Times New Roman"/>
          <w:i/>
          <w:iCs/>
          <w:kern w:val="0"/>
          <w:sz w:val="28"/>
          <w:szCs w:val="28"/>
        </w:rPr>
        <w:t xml:space="preserve"> </w:t>
      </w:r>
      <w:r w:rsidRPr="00662F0F">
        <w:rPr>
          <w:rFonts w:ascii="Times New Roman" w:hAnsi="Times New Roman" w:cs="Times New Roman"/>
          <w:i/>
          <w:iCs/>
          <w:kern w:val="0"/>
          <w:sz w:val="28"/>
          <w:szCs w:val="28"/>
        </w:rPr>
        <w:t>Tra jazz e fumetto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(Stampa Alternativa, 2011), finalista al Premio Napoli per la lingua e la cultura italiana</w:t>
      </w:r>
    </w:p>
    <w:p w14:paraId="3FACA8D6" w14:textId="526C9D6E" w:rsidR="00956DB2" w:rsidRPr="00662F0F" w:rsidRDefault="00F66735" w:rsidP="00561A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662F0F">
        <w:rPr>
          <w:rFonts w:ascii="Times New Roman" w:hAnsi="Times New Roman" w:cs="Times New Roman"/>
          <w:kern w:val="0"/>
          <w:sz w:val="28"/>
          <w:szCs w:val="28"/>
        </w:rPr>
        <w:lastRenderedPageBreak/>
        <w:t xml:space="preserve">2012, e </w:t>
      </w:r>
      <w:r w:rsidRPr="00662F0F">
        <w:rPr>
          <w:rFonts w:ascii="Times New Roman" w:hAnsi="Times New Roman" w:cs="Times New Roman"/>
          <w:i/>
          <w:iCs/>
          <w:kern w:val="0"/>
          <w:sz w:val="28"/>
          <w:szCs w:val="28"/>
        </w:rPr>
        <w:t>Il Jazz dentro. Storia e cultura nei fumetti a ritmo di jazz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(Stampa Alternativa, 2020), Menzione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Speciale del Premio Franco Fossati 2021. Il suo ultimo libro </w:t>
      </w:r>
      <w:r w:rsidRPr="00662F0F">
        <w:rPr>
          <w:rFonts w:ascii="Times New Roman" w:hAnsi="Times New Roman" w:cs="Times New Roman"/>
          <w:i/>
          <w:iCs/>
          <w:kern w:val="0"/>
          <w:sz w:val="28"/>
          <w:szCs w:val="28"/>
        </w:rPr>
        <w:t>Mingus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(Coconino Press 2021), biografia a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fumetti del celebre musicista con i disegni di </w:t>
      </w:r>
      <w:proofErr w:type="spellStart"/>
      <w:r w:rsidRPr="00662F0F">
        <w:rPr>
          <w:rFonts w:ascii="Times New Roman" w:hAnsi="Times New Roman" w:cs="Times New Roman"/>
          <w:kern w:val="0"/>
          <w:sz w:val="28"/>
          <w:szCs w:val="28"/>
        </w:rPr>
        <w:t>Squaz</w:t>
      </w:r>
      <w:proofErr w:type="spellEnd"/>
      <w:r w:rsidRPr="00662F0F">
        <w:rPr>
          <w:rFonts w:ascii="Times New Roman" w:hAnsi="Times New Roman" w:cs="Times New Roman"/>
          <w:kern w:val="0"/>
          <w:sz w:val="28"/>
          <w:szCs w:val="28"/>
        </w:rPr>
        <w:t xml:space="preserve"> (Pasquale Todisco) è stato pubblicato in Italia,</w:t>
      </w:r>
      <w:r w:rsidR="00662F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62F0F">
        <w:rPr>
          <w:rFonts w:ascii="Times New Roman" w:hAnsi="Times New Roman" w:cs="Times New Roman"/>
          <w:kern w:val="0"/>
          <w:sz w:val="28"/>
          <w:szCs w:val="28"/>
        </w:rPr>
        <w:t>Francia e U.S.A.</w:t>
      </w:r>
    </w:p>
    <w:sectPr w:rsidR="00956DB2" w:rsidRPr="00662F0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438"/>
    <w:rsid w:val="00006A53"/>
    <w:rsid w:val="00026986"/>
    <w:rsid w:val="00185D58"/>
    <w:rsid w:val="001D5AC6"/>
    <w:rsid w:val="00233DD9"/>
    <w:rsid w:val="002A1F58"/>
    <w:rsid w:val="00306B0B"/>
    <w:rsid w:val="003553B0"/>
    <w:rsid w:val="003D382C"/>
    <w:rsid w:val="00467304"/>
    <w:rsid w:val="0048164C"/>
    <w:rsid w:val="004B09E8"/>
    <w:rsid w:val="00502E20"/>
    <w:rsid w:val="0054023B"/>
    <w:rsid w:val="00561AE9"/>
    <w:rsid w:val="005A00B7"/>
    <w:rsid w:val="005D6AB3"/>
    <w:rsid w:val="00662F0F"/>
    <w:rsid w:val="00745368"/>
    <w:rsid w:val="008D4F95"/>
    <w:rsid w:val="00956DB2"/>
    <w:rsid w:val="00B17548"/>
    <w:rsid w:val="00BC57E3"/>
    <w:rsid w:val="00BD0BBF"/>
    <w:rsid w:val="00CD35AC"/>
    <w:rsid w:val="00CE0215"/>
    <w:rsid w:val="00CE3759"/>
    <w:rsid w:val="00D57438"/>
    <w:rsid w:val="00F6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3BE55C"/>
  <w15:chartTrackingRefBased/>
  <w15:docId w15:val="{42E1B605-67C7-4D1C-8DD0-EE5C1C3BB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66735"/>
  </w:style>
  <w:style w:type="paragraph" w:styleId="Titolo1">
    <w:name w:val="heading 1"/>
    <w:basedOn w:val="Normale"/>
    <w:next w:val="Normale"/>
    <w:link w:val="Titolo1Carattere"/>
    <w:uiPriority w:val="9"/>
    <w:qFormat/>
    <w:rsid w:val="00D5743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D574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57438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5743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57438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5743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5743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5743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5743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D57438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5743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57438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57438"/>
    <w:rPr>
      <w:rFonts w:eastAsiaTheme="majorEastAsia" w:cstheme="majorBidi"/>
      <w:i/>
      <w:iCs/>
      <w:color w:val="365F9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57438"/>
    <w:rPr>
      <w:rFonts w:eastAsiaTheme="majorEastAsia" w:cstheme="majorBidi"/>
      <w:color w:val="365F9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57438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57438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57438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57438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D5743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D574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D5743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5743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D5743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D57438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D57438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D57438"/>
    <w:rPr>
      <w:i/>
      <w:iCs/>
      <w:color w:val="365F9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57438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57438"/>
    <w:rPr>
      <w:i/>
      <w:iCs/>
      <w:color w:val="365F9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D57438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96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774</Words>
  <Characters>4415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flavio.massarutto@gmail.com</dc:creator>
  <cp:keywords/>
  <dc:description/>
  <cp:lastModifiedBy>Antonio Garlatti</cp:lastModifiedBy>
  <cp:revision>9</cp:revision>
  <cp:lastPrinted>2025-02-28T10:55:00Z</cp:lastPrinted>
  <dcterms:created xsi:type="dcterms:W3CDTF">2025-02-27T17:02:00Z</dcterms:created>
  <dcterms:modified xsi:type="dcterms:W3CDTF">2025-03-04T11:25:00Z</dcterms:modified>
</cp:coreProperties>
</file>